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能源与机械工程学院杨浦校区临时住宿床位申请表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1"/>
          <w:szCs w:val="24"/>
          <w:lang w:val="en-US" w:eastAsia="zh-CN"/>
        </w:rPr>
      </w:pPr>
    </w:p>
    <w:tbl>
      <w:tblPr>
        <w:tblStyle w:val="3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30"/>
        <w:gridCol w:w="312"/>
        <w:gridCol w:w="1308"/>
        <w:gridCol w:w="813"/>
        <w:gridCol w:w="312"/>
        <w:gridCol w:w="765"/>
        <w:gridCol w:w="538"/>
        <w:gridCol w:w="437"/>
        <w:gridCol w:w="345"/>
        <w:gridCol w:w="53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教授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副教授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研究生数量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共计：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人（其中2022级：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人；2023级：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科研用房情况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在杨浦校区有科研用房且在临港校区没有科研用房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在杨浦校区有科研平台且研究生开展科研和论文工作确实需要、并且在临港校区也有科研用房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其他特殊情况：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71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上一年度争取到的单项科研项目合同金额大于 100 万元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是  </w:t>
            </w:r>
            <w:r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2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拟申请床位数</w:t>
            </w:r>
          </w:p>
        </w:tc>
        <w:tc>
          <w:tcPr>
            <w:tcW w:w="7083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共计：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人（其中男生：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人；女生：</w:t>
            </w:r>
            <w:r>
              <w:rPr>
                <w:rFonts w:hint="eastAsia" w:ascii="仿宋" w:hAnsi="仿宋" w:eastAsia="仿宋" w:cs="仿宋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所带研究生目前在杨浦住宿的情况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是否继续申请该床位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1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拟申请新增临时住宿床位情况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04" w:type="dxa"/>
            <w:gridSpan w:val="1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盖章：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日期：</w:t>
            </w: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020" w:right="1066" w:bottom="685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694F4C0-B7E4-4FF3-A4DF-14E936C2554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9DC521-A33A-4C06-A884-97733132E44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E513C3E-7F6B-4AD9-BC3E-628ED27FD1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CBC4082"/>
    <w:rsid w:val="16C245DF"/>
    <w:rsid w:val="1A1228BA"/>
    <w:rsid w:val="2D2F2CEA"/>
    <w:rsid w:val="3BA834D1"/>
    <w:rsid w:val="3CBC4082"/>
    <w:rsid w:val="55036AA3"/>
    <w:rsid w:val="73197508"/>
    <w:rsid w:val="7683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267</Characters>
  <Lines>0</Lines>
  <Paragraphs>0</Paragraphs>
  <TotalTime>35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2022-08-03T07:20:00Z</dcterms:created>
  <dc:creator>vivian</dc:creator>
  <cp:lastModifiedBy>青青</cp:lastModifiedBy>
  <dcterms:modified xsi:type="dcterms:W3CDTF">2024-06-04T09:26:33Z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A161719E079847F3AEE647688EE3EBC5</vt:lpwstr>
  </property>
</Properties>
</file>