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baseline"/>
        <w:rPr>
          <w:rFonts w:hint="eastAsia" w:ascii="黑体" w:hAnsi="黑体" w:eastAsia="黑体" w:cs="黑体"/>
          <w:b/>
          <w:bCs/>
          <w:i w:val="0"/>
          <w:iCs w:val="0"/>
          <w:caps w:val="0"/>
          <w:color w:val="333333"/>
          <w:spacing w:val="0"/>
          <w:sz w:val="22"/>
          <w:szCs w:val="22"/>
          <w:u w:val="none"/>
          <w:vertAlign w:val="baseline"/>
          <w:lang w:eastAsia="zh-Hans"/>
        </w:rPr>
      </w:pPr>
      <w:r>
        <w:rPr>
          <w:rFonts w:hint="eastAsia" w:ascii="黑体" w:hAnsi="黑体" w:eastAsia="黑体" w:cs="黑体"/>
          <w:b/>
          <w:bCs/>
          <w:i w:val="0"/>
          <w:iCs w:val="0"/>
          <w:caps w:val="0"/>
          <w:color w:val="333333"/>
          <w:spacing w:val="0"/>
          <w:sz w:val="22"/>
          <w:szCs w:val="22"/>
          <w:u w:val="none"/>
          <w:vertAlign w:val="baseline"/>
          <w:lang w:val="en-US" w:eastAsia="zh-Hans"/>
        </w:rPr>
        <w:t>附件</w:t>
      </w:r>
      <w:r>
        <w:rPr>
          <w:rFonts w:hint="default" w:ascii="黑体" w:hAnsi="黑体" w:eastAsia="黑体" w:cs="黑体"/>
          <w:b/>
          <w:bCs/>
          <w:i w:val="0"/>
          <w:iCs w:val="0"/>
          <w:caps w:val="0"/>
          <w:color w:val="333333"/>
          <w:spacing w:val="0"/>
          <w:sz w:val="22"/>
          <w:szCs w:val="22"/>
          <w:u w:val="none"/>
          <w:vertAlign w:val="baseline"/>
          <w:lang w:eastAsia="zh-Hans"/>
        </w:rPr>
        <w:t>2</w:t>
      </w:r>
      <w:r>
        <w:rPr>
          <w:rFonts w:hint="eastAsia" w:ascii="黑体" w:hAnsi="黑体" w:eastAsia="黑体" w:cs="黑体"/>
          <w:b/>
          <w:bCs/>
          <w:i w:val="0"/>
          <w:iCs w:val="0"/>
          <w:caps w:val="0"/>
          <w:color w:val="333333"/>
          <w:spacing w:val="0"/>
          <w:sz w:val="22"/>
          <w:szCs w:val="22"/>
          <w:u w:val="none"/>
          <w:vertAlign w:val="baseline"/>
          <w:lang w:eastAsia="zh-Hans"/>
        </w:rPr>
        <w:t>：</w:t>
      </w:r>
    </w:p>
    <w:p>
      <w:pPr>
        <w:ind w:firstLine="1104" w:firstLineChars="500"/>
        <w:rPr>
          <w:rFonts w:hint="eastAsia" w:ascii="黑体" w:hAnsi="黑体" w:eastAsia="黑体" w:cs="黑体"/>
          <w:b/>
          <w:bCs/>
          <w:i w:val="0"/>
          <w:iCs w:val="0"/>
          <w:caps w:val="0"/>
          <w:color w:val="333333"/>
          <w:spacing w:val="0"/>
          <w:kern w:val="0"/>
          <w:sz w:val="22"/>
          <w:szCs w:val="22"/>
          <w:u w:val="none"/>
          <w:vertAlign w:val="baseline"/>
          <w:lang w:val="en-US" w:eastAsia="zh-CN" w:bidi="ar"/>
        </w:rPr>
      </w:pPr>
      <w:r>
        <w:rPr>
          <w:rFonts w:hint="eastAsia" w:ascii="黑体" w:hAnsi="黑体" w:eastAsia="黑体" w:cs="黑体"/>
          <w:b/>
          <w:bCs/>
          <w:i w:val="0"/>
          <w:iCs w:val="0"/>
          <w:caps w:val="0"/>
          <w:color w:val="333333"/>
          <w:spacing w:val="0"/>
          <w:kern w:val="0"/>
          <w:sz w:val="22"/>
          <w:szCs w:val="22"/>
          <w:u w:val="none"/>
          <w:vertAlign w:val="baseline"/>
          <w:lang w:val="en-US" w:eastAsia="zh-CN" w:bidi="ar"/>
        </w:rPr>
        <w:t>关于组织学习“新时代 新奇迹·2017-2022”上海发展成就展的通知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baseline"/>
        <w:rPr>
          <w:rFonts w:hint="eastAsia" w:ascii="黑体" w:hAnsi="黑体" w:eastAsia="黑体" w:cs="黑体"/>
          <w:b/>
          <w:bCs/>
          <w:i w:val="0"/>
          <w:iCs w:val="0"/>
          <w:caps w:val="0"/>
          <w:color w:val="333333"/>
          <w:spacing w:val="0"/>
          <w:sz w:val="22"/>
          <w:szCs w:val="22"/>
          <w:u w:val="none"/>
          <w:vertAlign w:val="baseline"/>
          <w:lang w:eastAsia="zh-Hans"/>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各</w:t>
      </w:r>
      <w:r>
        <w:rPr>
          <w:rFonts w:hint="eastAsia" w:ascii="宋体" w:hAnsi="宋体" w:eastAsia="宋体" w:cs="宋体"/>
          <w:b w:val="0"/>
          <w:bCs w:val="0"/>
          <w:i w:val="0"/>
          <w:iCs w:val="0"/>
          <w:caps w:val="0"/>
          <w:color w:val="333333"/>
          <w:spacing w:val="0"/>
          <w:sz w:val="18"/>
          <w:szCs w:val="18"/>
          <w:u w:val="none"/>
          <w:vertAlign w:val="baseline"/>
          <w:lang w:val="en-US" w:eastAsia="zh-Hans"/>
        </w:rPr>
        <w:t>党支部</w:t>
      </w:r>
      <w:r>
        <w:rPr>
          <w:rFonts w:hint="eastAsia" w:ascii="宋体" w:hAnsi="宋体" w:eastAsia="宋体" w:cs="宋体"/>
          <w:b w:val="0"/>
          <w:bCs w:val="0"/>
          <w:i w:val="0"/>
          <w:iCs w:val="0"/>
          <w:caps w:val="0"/>
          <w:color w:val="333333"/>
          <w:spacing w:val="0"/>
          <w:sz w:val="18"/>
          <w:szCs w:val="18"/>
          <w:u w:val="none"/>
          <w:vertAlign w:val="baseline"/>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为迎接党的二十大召开,贯彻落实市第十二次党代会精神，充分展示在以习近平同志为核心的党中央指引下,上海认真贯彻和积极实施国家战略,当好全国改革开放排头兵和创新发展先行者,在新时代取得的新成就。市委宣传部、市委党史研究室、市发改委共同主办的“新时代新奇迹·2017-2022”上海发展成就展已于6月21日以线上展览形式向全市发布，现我</w:t>
      </w:r>
      <w:r>
        <w:rPr>
          <w:rFonts w:hint="eastAsia" w:ascii="宋体" w:hAnsi="宋体" w:eastAsia="宋体" w:cs="宋体"/>
          <w:b w:val="0"/>
          <w:bCs w:val="0"/>
          <w:i w:val="0"/>
          <w:iCs w:val="0"/>
          <w:caps w:val="0"/>
          <w:color w:val="333333"/>
          <w:spacing w:val="0"/>
          <w:sz w:val="18"/>
          <w:szCs w:val="18"/>
          <w:u w:val="none"/>
          <w:vertAlign w:val="baseline"/>
          <w:lang w:val="en-US" w:eastAsia="zh-Hans"/>
        </w:rPr>
        <w:t>院</w:t>
      </w:r>
      <w:r>
        <w:rPr>
          <w:rFonts w:hint="eastAsia" w:ascii="宋体" w:hAnsi="宋体" w:eastAsia="宋体" w:cs="宋体"/>
          <w:b w:val="0"/>
          <w:bCs w:val="0"/>
          <w:i w:val="0"/>
          <w:iCs w:val="0"/>
          <w:caps w:val="0"/>
          <w:color w:val="333333"/>
          <w:spacing w:val="0"/>
          <w:sz w:val="18"/>
          <w:szCs w:val="18"/>
          <w:u w:val="none"/>
          <w:vertAlign w:val="baseline"/>
        </w:rPr>
        <w:t>就组织师生线上参观学习相关事宜通知如下: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bCs/>
          <w:i w:val="0"/>
          <w:iCs w:val="0"/>
          <w:caps w:val="0"/>
          <w:color w:val="333333"/>
          <w:spacing w:val="0"/>
          <w:sz w:val="18"/>
          <w:szCs w:val="18"/>
          <w:u w:val="none"/>
          <w:vertAlign w:val="baseline"/>
        </w:rPr>
        <w:t>一、</w:t>
      </w:r>
      <w:r>
        <w:rPr>
          <w:rStyle w:val="6"/>
          <w:rFonts w:hint="eastAsia" w:ascii="宋体" w:hAnsi="宋体" w:eastAsia="宋体" w:cs="宋体"/>
          <w:i w:val="0"/>
          <w:iCs w:val="0"/>
          <w:caps w:val="0"/>
          <w:color w:val="333333"/>
          <w:spacing w:val="0"/>
          <w:sz w:val="18"/>
          <w:szCs w:val="18"/>
          <w:u w:val="none"/>
          <w:vertAlign w:val="baseline"/>
        </w:rPr>
        <w:t>展览主题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成就展以五年为跨度,以上海深入贯彻落实习近平总书记考察上海重要讲话精神和重要指示要求为主题主线,有10 个篇章,3万多文字、400余幅图片、30余部短视频、内嵌H5、虚拟讲解、AI互动等丰富内容,全面展示了在以习近平同志为核心的党中央坚强领导下，上海十一届市委团结带领全市人民牢记习近平总书记嘱托，认真贯彻实施国家战略,努力当好全国改革开放排头兵、创新发展先行者,在新时代新征程中展现新气象新作为的生动实践和突出成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Style w:val="6"/>
          <w:rFonts w:hint="eastAsia" w:ascii="宋体" w:hAnsi="宋体" w:eastAsia="宋体" w:cs="宋体"/>
          <w:i w:val="0"/>
          <w:iCs w:val="0"/>
          <w:caps w:val="0"/>
          <w:color w:val="333333"/>
          <w:spacing w:val="0"/>
          <w:sz w:val="18"/>
          <w:szCs w:val="18"/>
          <w:u w:val="none"/>
          <w:vertAlign w:val="baseline"/>
        </w:rPr>
        <w:t>二、展览时间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6月21日至8月31日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Style w:val="6"/>
          <w:rFonts w:hint="eastAsia" w:ascii="宋体" w:hAnsi="宋体" w:eastAsia="宋体" w:cs="宋体"/>
          <w:i w:val="0"/>
          <w:iCs w:val="0"/>
          <w:caps w:val="0"/>
          <w:color w:val="333333"/>
          <w:spacing w:val="0"/>
          <w:sz w:val="18"/>
          <w:szCs w:val="18"/>
          <w:u w:val="none"/>
          <w:vertAlign w:val="baseline"/>
        </w:rPr>
        <w:t>三、展览平台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“红途”平台(微信小程序)、随申办市民云、“学习强国”上海学习平台、市主要媒体新媒体端等。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Style w:val="6"/>
          <w:rFonts w:hint="eastAsia" w:ascii="宋体" w:hAnsi="宋体" w:eastAsia="宋体" w:cs="宋体"/>
          <w:i w:val="0"/>
          <w:iCs w:val="0"/>
          <w:caps w:val="0"/>
          <w:color w:val="333333"/>
          <w:spacing w:val="0"/>
          <w:sz w:val="18"/>
          <w:szCs w:val="18"/>
          <w:u w:val="none"/>
          <w:vertAlign w:val="baseline"/>
        </w:rPr>
        <w:t>四、组织活动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Style w:val="6"/>
          <w:rFonts w:hint="eastAsia" w:ascii="宋体" w:hAnsi="宋体" w:eastAsia="宋体" w:cs="宋体"/>
          <w:i w:val="0"/>
          <w:iCs w:val="0"/>
          <w:caps w:val="0"/>
          <w:color w:val="333333"/>
          <w:spacing w:val="0"/>
          <w:sz w:val="18"/>
          <w:szCs w:val="18"/>
          <w:u w:val="none"/>
          <w:vertAlign w:val="baseline"/>
        </w:rPr>
        <w:t>(一)学习活动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1、活动形式：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以</w:t>
      </w:r>
      <w:r>
        <w:rPr>
          <w:rFonts w:hint="eastAsia" w:ascii="宋体" w:hAnsi="宋体" w:eastAsia="宋体" w:cs="宋体"/>
          <w:b w:val="0"/>
          <w:bCs w:val="0"/>
          <w:i w:val="0"/>
          <w:iCs w:val="0"/>
          <w:caps w:val="0"/>
          <w:color w:val="333333"/>
          <w:spacing w:val="0"/>
          <w:sz w:val="18"/>
          <w:szCs w:val="18"/>
          <w:u w:val="none"/>
          <w:vertAlign w:val="baseline"/>
          <w:lang w:val="en-US" w:eastAsia="zh-Hans"/>
        </w:rPr>
        <w:t>党支部</w:t>
      </w:r>
      <w:r>
        <w:rPr>
          <w:rFonts w:hint="eastAsia" w:ascii="宋体" w:hAnsi="宋体" w:eastAsia="宋体" w:cs="宋体"/>
          <w:b w:val="0"/>
          <w:bCs w:val="0"/>
          <w:i w:val="0"/>
          <w:iCs w:val="0"/>
          <w:caps w:val="0"/>
          <w:color w:val="333333"/>
          <w:spacing w:val="0"/>
          <w:sz w:val="18"/>
          <w:szCs w:val="18"/>
          <w:u w:val="none"/>
          <w:vertAlign w:val="baseline"/>
        </w:rPr>
        <w:t>为单位，结合实际,认真组织动员广大师生积极观看线上展览,切实将参观主题展览作为学习宣传贯彻市第十二次党代会精神的重要抓手,通过观展深刻领会“奋斗充满艰辛,成就令人鼓舞”。本次展览结合学习贯彻市第十二次党代会精神,设置45分钟党课模式,“观展集成就”、有奖答题、学习报告等多种互动环节。各</w:t>
      </w:r>
      <w:r>
        <w:rPr>
          <w:rFonts w:hint="eastAsia" w:ascii="宋体" w:hAnsi="宋体" w:eastAsia="宋体" w:cs="宋体"/>
          <w:b w:val="0"/>
          <w:bCs w:val="0"/>
          <w:i w:val="0"/>
          <w:iCs w:val="0"/>
          <w:caps w:val="0"/>
          <w:color w:val="333333"/>
          <w:spacing w:val="0"/>
          <w:sz w:val="18"/>
          <w:szCs w:val="18"/>
          <w:u w:val="none"/>
          <w:vertAlign w:val="baseline"/>
          <w:lang w:val="en-US" w:eastAsia="zh-Hans"/>
        </w:rPr>
        <w:t>党支部</w:t>
      </w:r>
      <w:r>
        <w:rPr>
          <w:rFonts w:hint="eastAsia" w:ascii="宋体" w:hAnsi="宋体" w:eastAsia="宋体" w:cs="宋体"/>
          <w:b w:val="0"/>
          <w:bCs w:val="0"/>
          <w:i w:val="0"/>
          <w:iCs w:val="0"/>
          <w:caps w:val="0"/>
          <w:color w:val="333333"/>
          <w:spacing w:val="0"/>
          <w:sz w:val="18"/>
          <w:szCs w:val="18"/>
          <w:u w:val="none"/>
          <w:vertAlign w:val="baseline"/>
        </w:rPr>
        <w:t>要围绕展览内容,结合工作,精心策划,组织丰富多彩的学习活动。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2、参与方式：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（1）手机端点击各平台首页展览海报进入线上观展。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（2）使用手机微信/随申办APP扫描二维码,进行在线观看。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baseline"/>
        <w:rPr>
          <w:rFonts w:hint="eastAsia" w:ascii="宋体" w:hAnsi="宋体" w:eastAsia="宋体" w:cs="宋体"/>
          <w:b w:val="0"/>
          <w:bCs w:val="0"/>
          <w:i w:val="0"/>
          <w:iCs w:val="0"/>
          <w:caps w:val="0"/>
          <w:color w:val="333333"/>
          <w:spacing w:val="0"/>
          <w:sz w:val="18"/>
          <w:szCs w:val="18"/>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drawing>
          <wp:inline distT="0" distB="0" distL="114300" distR="114300">
            <wp:extent cx="952500" cy="962025"/>
            <wp:effectExtent l="0" t="0" r="12700" b="317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952500" cy="962025"/>
                    </a:xfrm>
                    <a:prstGeom prst="rect">
                      <a:avLst/>
                    </a:prstGeom>
                    <a:noFill/>
                    <a:ln w="9525">
                      <a:noFill/>
                    </a:ln>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（3）浏览器输入网址: https: //hth5.shshxc.cn/cjz</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建议使用手机在线浏览,电脑端推荐用Chrome、360浏览器。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（4）党课学习可在红途平台(学习强国端、随申办端、微信小程序端)展览首页，点击进入主题党课学习。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 </w:t>
      </w:r>
      <w:r>
        <w:rPr>
          <w:rFonts w:hint="eastAsia" w:ascii="宋体" w:hAnsi="宋体" w:eastAsia="宋体" w:cs="宋体"/>
          <w:b w:val="0"/>
          <w:bCs w:val="0"/>
          <w:i w:val="0"/>
          <w:iCs w:val="0"/>
          <w:caps w:val="0"/>
          <w:color w:val="333333"/>
          <w:spacing w:val="0"/>
          <w:sz w:val="16"/>
          <w:szCs w:val="16"/>
          <w:u w:val="none"/>
          <w:vertAlign w:val="baseline"/>
        </w:rPr>
        <w:t>3、活动成果：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各</w:t>
      </w:r>
      <w:r>
        <w:rPr>
          <w:rFonts w:hint="eastAsia" w:ascii="宋体" w:hAnsi="宋体" w:eastAsia="宋体" w:cs="宋体"/>
          <w:b w:val="0"/>
          <w:bCs w:val="0"/>
          <w:i w:val="0"/>
          <w:iCs w:val="0"/>
          <w:caps w:val="0"/>
          <w:color w:val="333333"/>
          <w:spacing w:val="0"/>
          <w:sz w:val="18"/>
          <w:szCs w:val="18"/>
          <w:u w:val="none"/>
          <w:vertAlign w:val="baseline"/>
          <w:lang w:val="en-US" w:eastAsia="zh-Hans"/>
        </w:rPr>
        <w:t>党支部</w:t>
      </w:r>
      <w:r>
        <w:rPr>
          <w:rFonts w:hint="eastAsia" w:ascii="宋体" w:hAnsi="宋体" w:eastAsia="宋体" w:cs="宋体"/>
          <w:b w:val="0"/>
          <w:bCs w:val="0"/>
          <w:i w:val="0"/>
          <w:iCs w:val="0"/>
          <w:caps w:val="0"/>
          <w:color w:val="333333"/>
          <w:spacing w:val="0"/>
          <w:sz w:val="18"/>
          <w:szCs w:val="18"/>
          <w:u w:val="none"/>
          <w:vertAlign w:val="baseline"/>
        </w:rPr>
        <w:t>以电子版总结材料（内容包含参观人数、学习活动开展情况、党课学习特色做法、观后感、照片图片等）的形式于2022年8月22日前报</w:t>
      </w:r>
      <w:r>
        <w:rPr>
          <w:rFonts w:hint="eastAsia" w:ascii="宋体" w:hAnsi="宋体" w:eastAsia="宋体" w:cs="宋体"/>
          <w:b w:val="0"/>
          <w:bCs w:val="0"/>
          <w:i w:val="0"/>
          <w:iCs w:val="0"/>
          <w:caps w:val="0"/>
          <w:color w:val="333333"/>
          <w:spacing w:val="0"/>
          <w:sz w:val="18"/>
          <w:szCs w:val="18"/>
          <w:u w:val="none"/>
          <w:vertAlign w:val="baseline"/>
          <w:lang w:val="en-US" w:eastAsia="zh-Hans"/>
        </w:rPr>
        <w:t>学院学生党建邮箱</w:t>
      </w:r>
      <w:r>
        <w:rPr>
          <w:rFonts w:hint="eastAsia" w:ascii="宋体" w:hAnsi="宋体" w:eastAsia="宋体" w:cs="宋体"/>
          <w:b w:val="0"/>
          <w:bCs w:val="0"/>
          <w:i w:val="0"/>
          <w:iCs w:val="0"/>
          <w:caps w:val="0"/>
          <w:color w:val="333333"/>
          <w:spacing w:val="0"/>
          <w:sz w:val="18"/>
          <w:szCs w:val="18"/>
          <w:u w:val="none"/>
          <w:vertAlign w:val="baseline"/>
        </w:rPr>
        <w:t>。（电子邮箱：</w:t>
      </w:r>
      <w:r>
        <w:rPr>
          <w:rFonts w:hint="eastAsia" w:ascii="宋体" w:hAnsi="宋体" w:eastAsia="宋体" w:cs="宋体"/>
          <w:b w:val="0"/>
          <w:bCs w:val="0"/>
          <w:i w:val="0"/>
          <w:iCs w:val="0"/>
          <w:caps w:val="0"/>
          <w:color w:val="333333"/>
          <w:spacing w:val="0"/>
          <w:sz w:val="18"/>
          <w:szCs w:val="18"/>
          <w:u w:val="none"/>
          <w:vertAlign w:val="baseline"/>
          <w:lang w:val="en-US" w:eastAsia="zh-Hans"/>
        </w:rPr>
        <w:t>njxueshengdangjian</w:t>
      </w:r>
      <w:r>
        <w:rPr>
          <w:rFonts w:hint="eastAsia" w:ascii="宋体" w:hAnsi="宋体" w:eastAsia="宋体" w:cs="宋体"/>
          <w:b w:val="0"/>
          <w:bCs w:val="0"/>
          <w:i w:val="0"/>
          <w:iCs w:val="0"/>
          <w:caps w:val="0"/>
          <w:color w:val="333333"/>
          <w:spacing w:val="0"/>
          <w:sz w:val="18"/>
          <w:szCs w:val="18"/>
          <w:u w:val="none"/>
          <w:vertAlign w:val="baseline"/>
          <w:lang w:eastAsia="zh-Hans"/>
        </w:rPr>
        <w:t>@126.com</w:t>
      </w:r>
      <w:r>
        <w:rPr>
          <w:rFonts w:hint="eastAsia" w:ascii="宋体" w:hAnsi="宋体" w:eastAsia="宋体" w:cs="宋体"/>
          <w:b w:val="0"/>
          <w:bCs w:val="0"/>
          <w:i w:val="0"/>
          <w:iCs w:val="0"/>
          <w:caps w:val="0"/>
          <w:color w:val="333333"/>
          <w:spacing w:val="0"/>
          <w:sz w:val="18"/>
          <w:szCs w:val="18"/>
          <w:u w:val="none"/>
          <w:vertAlign w:val="baseline"/>
        </w:rPr>
        <w:t>，电子邮件须以“</w:t>
      </w:r>
      <w:r>
        <w:rPr>
          <w:rFonts w:hint="eastAsia" w:ascii="宋体" w:hAnsi="宋体" w:eastAsia="宋体" w:cs="宋体"/>
          <w:b w:val="0"/>
          <w:bCs w:val="0"/>
          <w:i w:val="0"/>
          <w:iCs w:val="0"/>
          <w:caps w:val="0"/>
          <w:color w:val="333333"/>
          <w:spacing w:val="0"/>
          <w:sz w:val="18"/>
          <w:szCs w:val="18"/>
          <w:u w:val="none"/>
          <w:vertAlign w:val="baseline"/>
          <w:lang w:val="en-US" w:eastAsia="zh-Hans"/>
        </w:rPr>
        <w:t>党支部</w:t>
      </w:r>
      <w:r>
        <w:rPr>
          <w:rFonts w:hint="eastAsia" w:ascii="宋体" w:hAnsi="宋体" w:eastAsia="宋体" w:cs="宋体"/>
          <w:b w:val="0"/>
          <w:bCs w:val="0"/>
          <w:i w:val="0"/>
          <w:iCs w:val="0"/>
          <w:caps w:val="0"/>
          <w:color w:val="333333"/>
          <w:spacing w:val="0"/>
          <w:sz w:val="18"/>
          <w:szCs w:val="18"/>
          <w:u w:val="none"/>
          <w:vertAlign w:val="baseline"/>
        </w:rPr>
        <w:t>名称+学习上海发展成就展总结材料”命名）。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bCs/>
          <w:i w:val="0"/>
          <w:iCs w:val="0"/>
          <w:caps w:val="0"/>
          <w:color w:val="333333"/>
          <w:spacing w:val="0"/>
          <w:sz w:val="18"/>
          <w:szCs w:val="18"/>
          <w:u w:val="none"/>
          <w:vertAlign w:val="baseline"/>
        </w:rPr>
        <w:t>(二) </w:t>
      </w:r>
      <w:r>
        <w:rPr>
          <w:rStyle w:val="6"/>
          <w:rFonts w:hint="eastAsia" w:ascii="宋体" w:hAnsi="宋体" w:eastAsia="宋体" w:cs="宋体"/>
          <w:i w:val="0"/>
          <w:iCs w:val="0"/>
          <w:caps w:val="0"/>
          <w:color w:val="333333"/>
          <w:spacing w:val="0"/>
          <w:sz w:val="18"/>
          <w:szCs w:val="18"/>
          <w:u w:val="none"/>
          <w:vertAlign w:val="baseline"/>
        </w:rPr>
        <w:t>征文活动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1、活动主题：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新时代·新奇迹·新成就·新发展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2、活动时间：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2022年7月10日-8月22日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3、参与对象：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全校师生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4、具体要求：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（1）作品主题鲜明，紧扣此次展览主题及内容。体裁、题材不限，题目自拟，字数不少于800字。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（2）以各</w:t>
      </w:r>
      <w:r>
        <w:rPr>
          <w:rFonts w:hint="eastAsia" w:ascii="宋体" w:hAnsi="宋体" w:eastAsia="宋体" w:cs="宋体"/>
          <w:b w:val="0"/>
          <w:bCs w:val="0"/>
          <w:i w:val="0"/>
          <w:iCs w:val="0"/>
          <w:caps w:val="0"/>
          <w:color w:val="333333"/>
          <w:spacing w:val="0"/>
          <w:sz w:val="18"/>
          <w:szCs w:val="18"/>
          <w:u w:val="none"/>
          <w:vertAlign w:val="baseline"/>
          <w:lang w:val="en-US" w:eastAsia="zh-Hans"/>
        </w:rPr>
        <w:t>党支部</w:t>
      </w:r>
      <w:r>
        <w:rPr>
          <w:rFonts w:hint="eastAsia" w:ascii="宋体" w:hAnsi="宋体" w:eastAsia="宋体" w:cs="宋体"/>
          <w:b w:val="0"/>
          <w:bCs w:val="0"/>
          <w:i w:val="0"/>
          <w:iCs w:val="0"/>
          <w:caps w:val="0"/>
          <w:color w:val="333333"/>
          <w:spacing w:val="0"/>
          <w:sz w:val="18"/>
          <w:szCs w:val="18"/>
          <w:u w:val="none"/>
          <w:vertAlign w:val="baseline"/>
        </w:rPr>
        <w:t>为单位，各单位推选2-5篇优秀征文于2022年8月22日前发送至</w:t>
      </w:r>
      <w:r>
        <w:rPr>
          <w:rFonts w:hint="eastAsia" w:ascii="宋体" w:hAnsi="宋体" w:eastAsia="宋体" w:cs="宋体"/>
          <w:b w:val="0"/>
          <w:bCs w:val="0"/>
          <w:i w:val="0"/>
          <w:iCs w:val="0"/>
          <w:caps w:val="0"/>
          <w:color w:val="333333"/>
          <w:spacing w:val="0"/>
          <w:sz w:val="18"/>
          <w:szCs w:val="18"/>
          <w:u w:val="none"/>
          <w:vertAlign w:val="baseline"/>
          <w:lang w:val="en-US" w:eastAsia="zh-Hans"/>
        </w:rPr>
        <w:t>学院学生党建邮箱</w:t>
      </w:r>
      <w:r>
        <w:rPr>
          <w:rFonts w:hint="eastAsia" w:ascii="宋体" w:hAnsi="宋体" w:eastAsia="宋体" w:cs="宋体"/>
          <w:b w:val="0"/>
          <w:bCs w:val="0"/>
          <w:i w:val="0"/>
          <w:iCs w:val="0"/>
          <w:caps w:val="0"/>
          <w:color w:val="333333"/>
          <w:spacing w:val="0"/>
          <w:sz w:val="18"/>
          <w:szCs w:val="18"/>
          <w:u w:val="none"/>
          <w:vertAlign w:val="baseline"/>
        </w:rPr>
        <w:t>：</w:t>
      </w:r>
      <w:r>
        <w:rPr>
          <w:rFonts w:hint="eastAsia" w:ascii="宋体" w:hAnsi="宋体" w:eastAsia="宋体" w:cs="宋体"/>
          <w:b w:val="0"/>
          <w:bCs w:val="0"/>
          <w:i w:val="0"/>
          <w:iCs w:val="0"/>
          <w:caps w:val="0"/>
          <w:color w:val="333333"/>
          <w:spacing w:val="0"/>
          <w:sz w:val="18"/>
          <w:szCs w:val="18"/>
          <w:u w:val="none"/>
          <w:vertAlign w:val="baseline"/>
          <w:lang w:val="en-US" w:eastAsia="zh-Hans"/>
        </w:rPr>
        <w:t>njxueshengdangjian</w:t>
      </w:r>
      <w:r>
        <w:rPr>
          <w:rFonts w:hint="eastAsia" w:ascii="宋体" w:hAnsi="宋体" w:eastAsia="宋体" w:cs="宋体"/>
          <w:b w:val="0"/>
          <w:bCs w:val="0"/>
          <w:i w:val="0"/>
          <w:iCs w:val="0"/>
          <w:caps w:val="0"/>
          <w:color w:val="333333"/>
          <w:spacing w:val="0"/>
          <w:sz w:val="18"/>
          <w:szCs w:val="18"/>
          <w:u w:val="none"/>
          <w:vertAlign w:val="baseline"/>
          <w:lang w:eastAsia="zh-Hans"/>
        </w:rPr>
        <w:t>@126.com</w:t>
      </w:r>
      <w:r>
        <w:rPr>
          <w:rFonts w:hint="eastAsia" w:ascii="宋体" w:hAnsi="宋体" w:eastAsia="宋体" w:cs="宋体"/>
          <w:b w:val="0"/>
          <w:bCs w:val="0"/>
          <w:i w:val="0"/>
          <w:iCs w:val="0"/>
          <w:caps w:val="0"/>
          <w:color w:val="333333"/>
          <w:spacing w:val="0"/>
          <w:sz w:val="18"/>
          <w:szCs w:val="18"/>
          <w:u w:val="none"/>
          <w:vertAlign w:val="baseline"/>
        </w:rPr>
        <w:t>。投稿时，请以word格式打包进行上传，邮件名统一为“</w:t>
      </w:r>
      <w:r>
        <w:rPr>
          <w:rFonts w:hint="eastAsia" w:ascii="宋体" w:hAnsi="宋体" w:eastAsia="宋体" w:cs="宋体"/>
          <w:b w:val="0"/>
          <w:bCs w:val="0"/>
          <w:i w:val="0"/>
          <w:iCs w:val="0"/>
          <w:caps w:val="0"/>
          <w:color w:val="333333"/>
          <w:spacing w:val="0"/>
          <w:sz w:val="18"/>
          <w:szCs w:val="18"/>
          <w:u w:val="none"/>
          <w:vertAlign w:val="baseline"/>
          <w:lang w:val="en-US" w:eastAsia="zh-Hans"/>
        </w:rPr>
        <w:t>党支部</w:t>
      </w:r>
      <w:r>
        <w:rPr>
          <w:rFonts w:hint="eastAsia" w:ascii="宋体" w:hAnsi="宋体" w:eastAsia="宋体" w:cs="宋体"/>
          <w:b w:val="0"/>
          <w:bCs w:val="0"/>
          <w:i w:val="0"/>
          <w:iCs w:val="0"/>
          <w:caps w:val="0"/>
          <w:color w:val="333333"/>
          <w:spacing w:val="0"/>
          <w:sz w:val="18"/>
          <w:szCs w:val="18"/>
          <w:u w:val="none"/>
          <w:vertAlign w:val="baseline"/>
        </w:rPr>
        <w:t>名称+成就展征文”。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5、组织评审：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（1）各</w:t>
      </w:r>
      <w:r>
        <w:rPr>
          <w:rFonts w:hint="eastAsia" w:ascii="宋体" w:hAnsi="宋体" w:eastAsia="宋体" w:cs="宋体"/>
          <w:b w:val="0"/>
          <w:bCs w:val="0"/>
          <w:i w:val="0"/>
          <w:iCs w:val="0"/>
          <w:caps w:val="0"/>
          <w:color w:val="333333"/>
          <w:spacing w:val="0"/>
          <w:sz w:val="18"/>
          <w:szCs w:val="18"/>
          <w:u w:val="none"/>
          <w:vertAlign w:val="baseline"/>
          <w:lang w:val="en-US" w:eastAsia="zh-Hans"/>
        </w:rPr>
        <w:t>党支部</w:t>
      </w:r>
      <w:r>
        <w:rPr>
          <w:rFonts w:hint="eastAsia" w:ascii="宋体" w:hAnsi="宋体" w:eastAsia="宋体" w:cs="宋体"/>
          <w:b w:val="0"/>
          <w:bCs w:val="0"/>
          <w:i w:val="0"/>
          <w:iCs w:val="0"/>
          <w:caps w:val="0"/>
          <w:color w:val="333333"/>
          <w:spacing w:val="0"/>
          <w:sz w:val="18"/>
          <w:szCs w:val="18"/>
          <w:u w:val="none"/>
          <w:vertAlign w:val="baseline"/>
        </w:rPr>
        <w:t>推荐的优秀征文将</w:t>
      </w:r>
      <w:r>
        <w:rPr>
          <w:rFonts w:hint="eastAsia" w:ascii="宋体" w:hAnsi="宋体" w:eastAsia="宋体" w:cs="宋体"/>
          <w:b w:val="0"/>
          <w:bCs w:val="0"/>
          <w:i w:val="0"/>
          <w:iCs w:val="0"/>
          <w:caps w:val="0"/>
          <w:color w:val="333333"/>
          <w:spacing w:val="0"/>
          <w:sz w:val="18"/>
          <w:szCs w:val="18"/>
          <w:u w:val="none"/>
          <w:vertAlign w:val="baseline"/>
          <w:lang w:val="en-US" w:eastAsia="zh-Hans"/>
        </w:rPr>
        <w:t>择优</w:t>
      </w:r>
      <w:r>
        <w:rPr>
          <w:rFonts w:hint="eastAsia" w:ascii="宋体" w:hAnsi="宋体" w:eastAsia="宋体" w:cs="宋体"/>
          <w:b w:val="0"/>
          <w:bCs w:val="0"/>
          <w:i w:val="0"/>
          <w:iCs w:val="0"/>
          <w:caps w:val="0"/>
          <w:color w:val="333333"/>
          <w:spacing w:val="0"/>
          <w:sz w:val="18"/>
          <w:szCs w:val="18"/>
          <w:u w:val="none"/>
          <w:vertAlign w:val="baseline"/>
        </w:rPr>
        <w:t>通过校级平台进行展示。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（2）学校将邀请专家对优秀征文进行评审，评选出一、二、三等奖若干。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（3）根据推荐征文质量和数量，还将在各二级党组织中评选出最佳组织奖。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right"/>
        <w:textAlignment w:val="baseline"/>
        <w:rPr>
          <w:rFonts w:hint="default" w:ascii="宋体" w:hAnsi="宋体" w:eastAsia="宋体" w:cs="宋体"/>
          <w:b w:val="0"/>
          <w:bCs w:val="0"/>
          <w:i w:val="0"/>
          <w:iCs w:val="0"/>
          <w:caps w:val="0"/>
          <w:color w:val="333333"/>
          <w:spacing w:val="0"/>
          <w:sz w:val="18"/>
          <w:szCs w:val="18"/>
          <w:u w:val="none"/>
          <w:lang w:val="en-US" w:eastAsia="zh-Hans"/>
        </w:rPr>
      </w:pPr>
      <w:r>
        <w:rPr>
          <w:rFonts w:hint="eastAsia" w:ascii="宋体" w:hAnsi="宋体" w:eastAsia="宋体" w:cs="宋体"/>
          <w:b w:val="0"/>
          <w:bCs w:val="0"/>
          <w:i w:val="0"/>
          <w:iCs w:val="0"/>
          <w:caps w:val="0"/>
          <w:color w:val="333333"/>
          <w:spacing w:val="0"/>
          <w:sz w:val="18"/>
          <w:szCs w:val="18"/>
          <w:u w:val="none"/>
          <w:lang w:val="en-US" w:eastAsia="zh-Hans"/>
        </w:rPr>
        <w:t>能源与机械工程学院党委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right"/>
        <w:textAlignment w:val="baseline"/>
        <w:rPr>
          <w:rFonts w:hint="eastAsia" w:ascii="宋体" w:hAnsi="宋体" w:eastAsia="宋体" w:cs="宋体"/>
          <w:b w:val="0"/>
          <w:bCs w:val="0"/>
          <w:i w:val="0"/>
          <w:iCs w:val="0"/>
          <w:caps w:val="0"/>
          <w:color w:val="333333"/>
          <w:spacing w:val="0"/>
          <w:sz w:val="18"/>
          <w:szCs w:val="18"/>
          <w:u w:val="none"/>
        </w:rPr>
      </w:pPr>
      <w:r>
        <w:rPr>
          <w:rFonts w:hint="eastAsia" w:ascii="宋体" w:hAnsi="宋体" w:eastAsia="宋体" w:cs="宋体"/>
          <w:b w:val="0"/>
          <w:bCs w:val="0"/>
          <w:i w:val="0"/>
          <w:iCs w:val="0"/>
          <w:caps w:val="0"/>
          <w:color w:val="333333"/>
          <w:spacing w:val="0"/>
          <w:sz w:val="18"/>
          <w:szCs w:val="18"/>
          <w:u w:val="none"/>
          <w:vertAlign w:val="baseline"/>
        </w:rPr>
        <w:t>2022年7月</w:t>
      </w:r>
      <w:r>
        <w:rPr>
          <w:rFonts w:hint="default" w:ascii="宋体" w:hAnsi="宋体" w:eastAsia="宋体" w:cs="宋体"/>
          <w:b w:val="0"/>
          <w:bCs w:val="0"/>
          <w:i w:val="0"/>
          <w:iCs w:val="0"/>
          <w:caps w:val="0"/>
          <w:color w:val="333333"/>
          <w:spacing w:val="0"/>
          <w:sz w:val="18"/>
          <w:szCs w:val="18"/>
          <w:u w:val="none"/>
          <w:vertAlign w:val="baseline"/>
        </w:rPr>
        <w:t>31</w:t>
      </w:r>
      <w:r>
        <w:rPr>
          <w:rFonts w:hint="eastAsia" w:ascii="宋体" w:hAnsi="宋体" w:eastAsia="宋体" w:cs="宋体"/>
          <w:b w:val="0"/>
          <w:bCs w:val="0"/>
          <w:i w:val="0"/>
          <w:iCs w:val="0"/>
          <w:caps w:val="0"/>
          <w:color w:val="333333"/>
          <w:spacing w:val="0"/>
          <w:sz w:val="18"/>
          <w:szCs w:val="18"/>
          <w:u w:val="none"/>
          <w:vertAlign w:val="baseline"/>
        </w:rPr>
        <w:t>日</w:t>
      </w:r>
    </w:p>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sz w:val="11"/>
          <w:szCs w:val="15"/>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Microsoft YaHei">
    <w:panose1 w:val="020B0503020204020204"/>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仿宋">
    <w:panose1 w:val="0201060906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F31E2"/>
    <w:rsid w:val="75FF31E2"/>
    <w:rsid w:val="7B6FBB20"/>
    <w:rsid w:val="9E7EA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Office_4.3.0.7280_F1E327BC-269C-435d-A152-05C5408002CA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2022-07-28T19:59:00Z</dcterms:created>
  <dc:creator>清热茶Mily</dc:creator>
  <cp:lastModifiedBy>清热茶Mily</cp:lastModifiedBy>
  <dcterms:modified xsi:type="dcterms:W3CDTF">2022-07-31T11:30:34Z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2052-4.3.0.7280</vt:lpwstr>
  </property>
  <property fmtid="{D5CDD505-2E9C-101B-9397-08002B2CF9AE}" pid="3" name="ICV">
    <vt:lpwstr>D7023084B95B61065AF7E562ADE49813</vt:lpwstr>
  </property>
</Properties>
</file>